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21AAE" w:rsidRPr="006D7718" w:rsidRDefault="00A21AAE" w:rsidP="00E877D8">
      <w:pPr>
        <w:jc w:val="center"/>
        <w:rPr>
          <w:b/>
          <w:color w:val="000000"/>
        </w:rPr>
      </w:pPr>
      <w:r w:rsidRPr="006D7718">
        <w:rPr>
          <w:b/>
          <w:color w:val="000000"/>
        </w:rPr>
        <w:t xml:space="preserve">Citing Sources Worksheet - World History </w:t>
      </w:r>
    </w:p>
    <w:p w:rsidR="00A21AAE" w:rsidRPr="006D7718" w:rsidRDefault="00A21AAE" w:rsidP="00822DB9">
      <w:pPr>
        <w:rPr>
          <w:b/>
          <w:color w:val="000000"/>
        </w:rPr>
      </w:pPr>
    </w:p>
    <w:p w:rsidR="00A21AAE" w:rsidRPr="006D7718" w:rsidRDefault="00A21AAE" w:rsidP="00822DB9">
      <w:pPr>
        <w:rPr>
          <w:b/>
          <w:color w:val="000000"/>
        </w:rPr>
      </w:pPr>
      <w:r w:rsidRPr="006D7718">
        <w:rPr>
          <w:b/>
          <w:color w:val="000000"/>
        </w:rPr>
        <w:t>Name______________________________________________________________________   Date________________________</w:t>
      </w:r>
    </w:p>
    <w:p w:rsidR="00A21AAE" w:rsidRPr="006D7718" w:rsidRDefault="00A21AAE" w:rsidP="00822DB9">
      <w:pPr>
        <w:rPr>
          <w:b/>
          <w:color w:val="000000"/>
        </w:rPr>
      </w:pPr>
    </w:p>
    <w:p w:rsidR="00A21AAE" w:rsidRPr="006D7718" w:rsidRDefault="00A21AAE" w:rsidP="00822DB9">
      <w:pPr>
        <w:rPr>
          <w:color w:val="000000"/>
        </w:rPr>
      </w:pPr>
      <w:r w:rsidRPr="006D7718">
        <w:rPr>
          <w:b/>
          <w:color w:val="000000"/>
        </w:rPr>
        <w:t xml:space="preserve">Objective: </w:t>
      </w:r>
      <w:r w:rsidRPr="006D7718">
        <w:rPr>
          <w:color w:val="000000"/>
        </w:rPr>
        <w:t>Learn how to use references properly.</w:t>
      </w:r>
    </w:p>
    <w:p w:rsidR="00A21AAE" w:rsidRPr="006D7718" w:rsidRDefault="00A21AAE" w:rsidP="00822DB9">
      <w:pPr>
        <w:rPr>
          <w:color w:val="000000"/>
        </w:rPr>
      </w:pPr>
    </w:p>
    <w:p w:rsidR="00A21AAE" w:rsidRPr="006D7718" w:rsidRDefault="00A21AAE" w:rsidP="00822DB9">
      <w:pPr>
        <w:rPr>
          <w:color w:val="000000"/>
        </w:rPr>
      </w:pPr>
      <w:r w:rsidRPr="006D7718">
        <w:rPr>
          <w:b/>
          <w:color w:val="000000"/>
        </w:rPr>
        <w:t xml:space="preserve">Directions: </w:t>
      </w:r>
      <w:r w:rsidRPr="006D7718">
        <w:rPr>
          <w:color w:val="000000"/>
        </w:rPr>
        <w:t xml:space="preserve">Read each paragraph, and use information from your Research Paper Package to help you complete the questions following the paragraphs. </w:t>
      </w:r>
    </w:p>
    <w:p w:rsidR="00A21AAE" w:rsidRPr="006D7718" w:rsidRDefault="00A21AAE" w:rsidP="0007325F">
      <w:pPr>
        <w:ind w:firstLine="720"/>
        <w:rPr>
          <w:color w:val="000000"/>
        </w:rPr>
      </w:pPr>
    </w:p>
    <w:p w:rsidR="00A21AAE" w:rsidRPr="006D7718" w:rsidRDefault="00A21AAE" w:rsidP="0007325F">
      <w:pPr>
        <w:ind w:firstLine="720"/>
        <w:rPr>
          <w:color w:val="000000"/>
        </w:rPr>
      </w:pPr>
      <w:r w:rsidRPr="006D7718">
        <w:rPr>
          <w:color w:val="000000"/>
        </w:rPr>
        <w:t>In these family wage systems, the household hired itself out as a gang of workers.  All able-bodied family member might be part of the bargain.  Whether family members all worked together or each worked independently, whether their wages were pooled into a literal family wage or each worker was paid separately, whether men and boys went one way and the women and girls went another, the single characteristic of the family wage system is a group-hire for at least one adult and at least one child.  For the household, it meant that children could contribute to adult earning and, often no less important, that the children would have someplace to go while parents were at work.  For the employer, it meant, at the very least, a reduction in the transaction costs associated with employee recruitment.  To the extent the employer was successful, it might also mean a reduction in labor costs, a more docile and compliant workforce, and a secure future labor supply (through early socialization and on-the-job training).</w:t>
      </w:r>
    </w:p>
    <w:p w:rsidR="00A21AAE" w:rsidRPr="006D7718" w:rsidRDefault="00A21AAE" w:rsidP="0007325F">
      <w:pPr>
        <w:rPr>
          <w:color w:val="000000"/>
        </w:rPr>
      </w:pPr>
    </w:p>
    <w:p w:rsidR="00A21AAE" w:rsidRPr="006D7718" w:rsidRDefault="00A21AAE" w:rsidP="0007325F">
      <w:pPr>
        <w:rPr>
          <w:color w:val="000000"/>
        </w:rPr>
      </w:pPr>
      <w:r w:rsidRPr="006D7718">
        <w:rPr>
          <w:color w:val="000000"/>
        </w:rPr>
        <w:t>This paragraph is from:  Page 35 of</w:t>
      </w:r>
    </w:p>
    <w:p w:rsidR="00A21AAE" w:rsidRPr="006D7718" w:rsidRDefault="00A21AAE" w:rsidP="0007325F">
      <w:pPr>
        <w:rPr>
          <w:color w:val="000000"/>
        </w:rPr>
      </w:pPr>
      <w:r w:rsidRPr="006D7718">
        <w:rPr>
          <w:color w:val="000000"/>
        </w:rPr>
        <w:t>Author: Hugh D. Hindman</w:t>
      </w:r>
    </w:p>
    <w:p w:rsidR="00A21AAE" w:rsidRPr="006D7718" w:rsidRDefault="00A21AAE" w:rsidP="0007325F">
      <w:pPr>
        <w:rPr>
          <w:color w:val="000000"/>
        </w:rPr>
      </w:pPr>
      <w:r w:rsidRPr="006D7718">
        <w:rPr>
          <w:color w:val="000000"/>
        </w:rPr>
        <w:t>Title: Child Labor: An American History</w:t>
      </w:r>
    </w:p>
    <w:p w:rsidR="00A21AAE" w:rsidRPr="006D7718" w:rsidRDefault="00A21AAE" w:rsidP="0007325F">
      <w:pPr>
        <w:rPr>
          <w:color w:val="000000"/>
        </w:rPr>
      </w:pPr>
      <w:r w:rsidRPr="006D7718">
        <w:rPr>
          <w:color w:val="000000"/>
        </w:rPr>
        <w:t>Section: “The Family Wage”</w:t>
      </w:r>
    </w:p>
    <w:p w:rsidR="00A21AAE" w:rsidRPr="006D7718" w:rsidRDefault="00A21AAE" w:rsidP="0007325F">
      <w:pPr>
        <w:rPr>
          <w:color w:val="000000"/>
        </w:rPr>
      </w:pPr>
      <w:r w:rsidRPr="006D7718">
        <w:rPr>
          <w:color w:val="000000"/>
        </w:rPr>
        <w:t xml:space="preserve">Copyright 2002, M. E. Sharpe, Inc.. </w:t>
      </w:r>
    </w:p>
    <w:p w:rsidR="00A21AAE" w:rsidRPr="006D7718" w:rsidRDefault="00A21AAE" w:rsidP="0007325F">
      <w:pPr>
        <w:rPr>
          <w:color w:val="000000"/>
        </w:rPr>
      </w:pPr>
      <w:r w:rsidRPr="006D7718">
        <w:rPr>
          <w:color w:val="000000"/>
        </w:rPr>
        <w:t>Armonk, New York</w:t>
      </w:r>
    </w:p>
    <w:p w:rsidR="00A21AAE" w:rsidRPr="006D7718" w:rsidRDefault="00A21AAE" w:rsidP="0007325F">
      <w:pPr>
        <w:rPr>
          <w:color w:val="000000"/>
        </w:rPr>
      </w:pPr>
    </w:p>
    <w:p w:rsidR="00A21AAE" w:rsidRPr="006D7718" w:rsidRDefault="00A21AAE" w:rsidP="00087EF7">
      <w:pPr>
        <w:pStyle w:val="ListParagraph"/>
        <w:numPr>
          <w:ilvl w:val="0"/>
          <w:numId w:val="1"/>
        </w:numPr>
        <w:rPr>
          <w:color w:val="000000"/>
        </w:rPr>
      </w:pPr>
      <w:r w:rsidRPr="006D7718">
        <w:rPr>
          <w:color w:val="000000"/>
        </w:rPr>
        <w:t>Use the guide in your Research Paper Package, and cite the above book as it would appear on the bibliography page of a research paper.</w:t>
      </w:r>
    </w:p>
    <w:p w:rsidR="00A21AAE" w:rsidRPr="006D7718" w:rsidRDefault="00A21AAE" w:rsidP="00087EF7">
      <w:pPr>
        <w:rPr>
          <w:color w:val="000000"/>
        </w:rPr>
      </w:pPr>
    </w:p>
    <w:p w:rsidR="00A21AAE" w:rsidRPr="006D7718" w:rsidRDefault="00A21AAE" w:rsidP="00087EF7">
      <w:pPr>
        <w:rPr>
          <w:color w:val="000000"/>
        </w:rPr>
      </w:pPr>
    </w:p>
    <w:p w:rsidR="00A21AAE" w:rsidRPr="006D7718" w:rsidRDefault="00A21AAE" w:rsidP="00087EF7">
      <w:pPr>
        <w:rPr>
          <w:color w:val="000000"/>
        </w:rPr>
      </w:pPr>
    </w:p>
    <w:p w:rsidR="00A21AAE" w:rsidRPr="006D7718" w:rsidRDefault="00A21AAE" w:rsidP="00087EF7">
      <w:pPr>
        <w:pStyle w:val="ListParagraph"/>
        <w:numPr>
          <w:ilvl w:val="0"/>
          <w:numId w:val="1"/>
        </w:numPr>
        <w:rPr>
          <w:color w:val="000000"/>
        </w:rPr>
      </w:pPr>
      <w:r w:rsidRPr="006D7718">
        <w:rPr>
          <w:color w:val="000000"/>
        </w:rPr>
        <w:t>Write a sentence in your own words using the above paragraph as the basis for your sentence.  Cite your sentence as it would appear in the body of a research paper (an in-text citation).</w:t>
      </w:r>
    </w:p>
    <w:p w:rsidR="00A21AAE" w:rsidRPr="006D7718" w:rsidRDefault="00A21AAE" w:rsidP="00087EF7">
      <w:pPr>
        <w:rPr>
          <w:color w:val="000000"/>
        </w:rPr>
      </w:pPr>
    </w:p>
    <w:p w:rsidR="00A21AAE" w:rsidRPr="006D7718" w:rsidRDefault="00A21AAE" w:rsidP="00087EF7">
      <w:pPr>
        <w:rPr>
          <w:color w:val="000000"/>
        </w:rPr>
      </w:pPr>
    </w:p>
    <w:p w:rsidR="00A21AAE" w:rsidRPr="006D7718" w:rsidRDefault="00A21AAE" w:rsidP="00087EF7">
      <w:pPr>
        <w:rPr>
          <w:color w:val="000000"/>
        </w:rPr>
      </w:pPr>
    </w:p>
    <w:p w:rsidR="00A21AAE" w:rsidRPr="006D7718" w:rsidRDefault="00A21AAE" w:rsidP="00087EF7">
      <w:pPr>
        <w:pStyle w:val="ListParagraph"/>
        <w:numPr>
          <w:ilvl w:val="0"/>
          <w:numId w:val="1"/>
        </w:numPr>
        <w:rPr>
          <w:color w:val="000000"/>
        </w:rPr>
      </w:pPr>
      <w:r w:rsidRPr="006D7718">
        <w:rPr>
          <w:color w:val="000000"/>
        </w:rPr>
        <w:t>Quote a sentence from the paragraph. Set the quote up with a statement prior to using the quote.  Follow the quote with the proper citation.</w:t>
      </w:r>
    </w:p>
    <w:p w:rsidR="00A21AAE" w:rsidRPr="006D7718" w:rsidRDefault="00A21AAE" w:rsidP="00087EF7">
      <w:pPr>
        <w:ind w:left="360"/>
        <w:rPr>
          <w:color w:val="000000"/>
        </w:rPr>
      </w:pPr>
    </w:p>
    <w:p w:rsidR="00A21AAE" w:rsidRPr="006D7718" w:rsidRDefault="00A21AAE" w:rsidP="00087EF7">
      <w:pPr>
        <w:ind w:left="360"/>
        <w:rPr>
          <w:color w:val="000000"/>
        </w:rPr>
      </w:pPr>
    </w:p>
    <w:p w:rsidR="00A21AAE" w:rsidRPr="006D7718" w:rsidRDefault="00A21AAE" w:rsidP="0007325F">
      <w:pPr>
        <w:pBdr>
          <w:bottom w:val="dotted" w:sz="24" w:space="1" w:color="auto"/>
        </w:pBdr>
        <w:rPr>
          <w:color w:val="000000"/>
        </w:rPr>
      </w:pPr>
    </w:p>
    <w:p w:rsidR="00A21AAE" w:rsidRPr="006D7718" w:rsidRDefault="00A21AAE" w:rsidP="0007325F">
      <w:pPr>
        <w:rPr>
          <w:color w:val="000000"/>
        </w:rPr>
      </w:pPr>
    </w:p>
    <w:p w:rsidR="00A21AAE" w:rsidRPr="006D7718" w:rsidRDefault="00A21AAE" w:rsidP="0007325F">
      <w:pPr>
        <w:rPr>
          <w:color w:val="000000"/>
        </w:rPr>
      </w:pPr>
      <w:r w:rsidRPr="006D7718">
        <w:rPr>
          <w:color w:val="000000"/>
        </w:rPr>
        <w:t>Section: Introduction</w:t>
      </w:r>
    </w:p>
    <w:p w:rsidR="00A21AAE" w:rsidRPr="006D7718" w:rsidRDefault="00A21AAE" w:rsidP="0007325F">
      <w:pPr>
        <w:rPr>
          <w:color w:val="000000"/>
        </w:rPr>
      </w:pPr>
      <w:r w:rsidRPr="006D7718">
        <w:rPr>
          <w:color w:val="000000"/>
        </w:rPr>
        <w:tab/>
        <w:t>At the start of the nineteenth century, opium had been a foreign import consumed mostly by men in the southern coastal region.  The very wealthy enjoyed it as an object of recreational consumption, the very poor as a palliative to help manage physical exhaustion and hunger.  In the second half of the nineteenth century, conditions changed.  Opium was more often locally grown than imported (a successful instance of private import substitution), and it was consumed among all strata of society including the middle, usually as a homosocial recreation.</w:t>
      </w:r>
    </w:p>
    <w:p w:rsidR="00A21AAE" w:rsidRPr="006D7718" w:rsidRDefault="00A21AAE" w:rsidP="0007325F">
      <w:pPr>
        <w:rPr>
          <w:color w:val="000000"/>
        </w:rPr>
      </w:pPr>
      <w:r w:rsidRPr="006D7718">
        <w:rPr>
          <w:color w:val="000000"/>
        </w:rPr>
        <w:t>The above paragraph is from page 8 of</w:t>
      </w:r>
    </w:p>
    <w:p w:rsidR="00A21AAE" w:rsidRPr="006D7718" w:rsidRDefault="00A21AAE" w:rsidP="0007325F">
      <w:pPr>
        <w:rPr>
          <w:color w:val="000000"/>
        </w:rPr>
      </w:pPr>
      <w:r w:rsidRPr="006D7718">
        <w:rPr>
          <w:color w:val="000000"/>
        </w:rPr>
        <w:t>University of California Press</w:t>
      </w:r>
    </w:p>
    <w:p w:rsidR="00A21AAE" w:rsidRPr="006D7718" w:rsidRDefault="00A21AAE" w:rsidP="0007325F">
      <w:pPr>
        <w:rPr>
          <w:color w:val="000000"/>
        </w:rPr>
      </w:pPr>
      <w:r w:rsidRPr="006D7718">
        <w:rPr>
          <w:color w:val="000000"/>
        </w:rPr>
        <w:t>Berkely and Los Angeles, California, Copyright 2000</w:t>
      </w:r>
    </w:p>
    <w:p w:rsidR="00A21AAE" w:rsidRPr="006D7718" w:rsidRDefault="00A21AAE" w:rsidP="0007325F">
      <w:pPr>
        <w:rPr>
          <w:color w:val="000000"/>
        </w:rPr>
      </w:pPr>
      <w:r w:rsidRPr="006D7718">
        <w:rPr>
          <w:color w:val="000000"/>
        </w:rPr>
        <w:t>Editor: Timothy Brook , Author: Bob Wakabayashi</w:t>
      </w:r>
    </w:p>
    <w:p w:rsidR="00A21AAE" w:rsidRPr="006D7718" w:rsidRDefault="00A21AAE" w:rsidP="0007325F">
      <w:pPr>
        <w:rPr>
          <w:color w:val="000000"/>
        </w:rPr>
      </w:pPr>
      <w:r w:rsidRPr="006D7718">
        <w:rPr>
          <w:color w:val="000000"/>
        </w:rPr>
        <w:t>Title: Opium Regimes: China, Britain, and Japan 1839-1952</w:t>
      </w:r>
    </w:p>
    <w:p w:rsidR="00A21AAE" w:rsidRPr="006D7718" w:rsidRDefault="00A21AAE" w:rsidP="0007325F">
      <w:pPr>
        <w:rPr>
          <w:color w:val="000000"/>
        </w:rPr>
      </w:pPr>
    </w:p>
    <w:p w:rsidR="00A21AAE" w:rsidRPr="006D7718" w:rsidRDefault="00A21AAE" w:rsidP="0007325F">
      <w:pPr>
        <w:rPr>
          <w:color w:val="000000"/>
        </w:rPr>
      </w:pPr>
      <w:r w:rsidRPr="006D7718">
        <w:rPr>
          <w:color w:val="000000"/>
        </w:rPr>
        <w:t>The following paragraph is from page 32 of the same source.</w:t>
      </w:r>
    </w:p>
    <w:p w:rsidR="00A21AAE" w:rsidRPr="006D7718" w:rsidRDefault="00A21AAE" w:rsidP="0007325F">
      <w:pPr>
        <w:rPr>
          <w:color w:val="000000"/>
        </w:rPr>
      </w:pPr>
      <w:r w:rsidRPr="006D7718">
        <w:rPr>
          <w:color w:val="000000"/>
        </w:rPr>
        <w:t>Section: The International Context</w:t>
      </w:r>
    </w:p>
    <w:p w:rsidR="00A21AAE" w:rsidRPr="006D7718" w:rsidRDefault="00A21AAE" w:rsidP="0007325F">
      <w:pPr>
        <w:rPr>
          <w:color w:val="000000"/>
        </w:rPr>
      </w:pPr>
      <w:r w:rsidRPr="006D7718">
        <w:rPr>
          <w:color w:val="000000"/>
        </w:rPr>
        <w:tab/>
        <w:t>The western trade in the opium to China developed through several distinct phases.  The earliest began in the seventeenth century and lasted until the 1760s; during this time the drug was mainly shipped either from Portuguese Goa in Portuguese and British vessels, or from Bengal by the Dutch, who held the monopoly on the export opium trade there. In either case it entered China—whether directly or via Macao—through Canton (Guangzhou), which from 1757 was designated by the imperial governments as the only port open to European traffic.</w:t>
      </w:r>
    </w:p>
    <w:p w:rsidR="00A21AAE" w:rsidRPr="006D7718" w:rsidRDefault="00A21AAE" w:rsidP="00DD1B76">
      <w:pPr>
        <w:pBdr>
          <w:bottom w:val="dotted" w:sz="24" w:space="1" w:color="auto"/>
        </w:pBdr>
        <w:tabs>
          <w:tab w:val="left" w:pos="360"/>
        </w:tabs>
        <w:ind w:left="360"/>
        <w:rPr>
          <w:color w:val="000000"/>
        </w:rPr>
      </w:pPr>
    </w:p>
    <w:p w:rsidR="00A21AAE" w:rsidRPr="006D7718" w:rsidRDefault="00A21AAE" w:rsidP="00DD1B76">
      <w:pPr>
        <w:pBdr>
          <w:bottom w:val="dotted" w:sz="24" w:space="1" w:color="auto"/>
        </w:pBdr>
        <w:tabs>
          <w:tab w:val="left" w:pos="360"/>
        </w:tabs>
        <w:ind w:left="360"/>
        <w:rPr>
          <w:color w:val="000000"/>
        </w:rPr>
      </w:pPr>
      <w:r w:rsidRPr="006D7718">
        <w:rPr>
          <w:color w:val="000000"/>
        </w:rPr>
        <w:t xml:space="preserve">4. </w:t>
      </w:r>
      <w:r w:rsidRPr="006D7718">
        <w:rPr>
          <w:color w:val="000000"/>
        </w:rPr>
        <w:tab/>
        <w:t>Using your Research Paper Package, cite the above source as it would appear in a bibliography.</w:t>
      </w:r>
    </w:p>
    <w:p w:rsidR="00A21AAE" w:rsidRPr="006D7718" w:rsidRDefault="00A21AAE" w:rsidP="00DD1B76">
      <w:pPr>
        <w:pBdr>
          <w:bottom w:val="dotted" w:sz="24" w:space="1" w:color="auto"/>
        </w:pBdr>
        <w:tabs>
          <w:tab w:val="left" w:pos="360"/>
        </w:tabs>
        <w:ind w:left="360"/>
        <w:rPr>
          <w:color w:val="000000"/>
        </w:rPr>
      </w:pPr>
    </w:p>
    <w:p w:rsidR="00A21AAE" w:rsidRPr="006D7718" w:rsidRDefault="00A21AAE" w:rsidP="00DD1B76">
      <w:pPr>
        <w:pBdr>
          <w:bottom w:val="dotted" w:sz="24" w:space="1" w:color="auto"/>
        </w:pBdr>
        <w:tabs>
          <w:tab w:val="left" w:pos="360"/>
        </w:tabs>
        <w:ind w:left="360"/>
        <w:rPr>
          <w:color w:val="000000"/>
        </w:rPr>
      </w:pPr>
    </w:p>
    <w:p w:rsidR="00A21AAE" w:rsidRPr="006D7718" w:rsidRDefault="00A21AAE" w:rsidP="00DD1B76">
      <w:pPr>
        <w:pBdr>
          <w:bottom w:val="dotted" w:sz="24" w:space="1" w:color="auto"/>
        </w:pBdr>
        <w:tabs>
          <w:tab w:val="left" w:pos="360"/>
        </w:tabs>
        <w:ind w:left="360"/>
        <w:rPr>
          <w:color w:val="000000"/>
        </w:rPr>
      </w:pPr>
      <w:r w:rsidRPr="006D7718">
        <w:rPr>
          <w:color w:val="000000"/>
        </w:rPr>
        <w:t xml:space="preserve">5. </w:t>
      </w:r>
      <w:r w:rsidRPr="006D7718">
        <w:rPr>
          <w:color w:val="000000"/>
        </w:rPr>
        <w:tab/>
        <w:t>Write a sentence using the paragraph from page 8. Cite your sentence as it would appear in the body of the paper.</w:t>
      </w:r>
    </w:p>
    <w:p w:rsidR="00A21AAE" w:rsidRPr="006D7718" w:rsidRDefault="00A21AAE" w:rsidP="00DD1B76">
      <w:pPr>
        <w:pBdr>
          <w:bottom w:val="dotted" w:sz="24" w:space="1" w:color="auto"/>
        </w:pBdr>
        <w:tabs>
          <w:tab w:val="left" w:pos="360"/>
        </w:tabs>
        <w:ind w:left="360"/>
        <w:rPr>
          <w:color w:val="000000"/>
        </w:rPr>
      </w:pPr>
    </w:p>
    <w:p w:rsidR="00A21AAE" w:rsidRPr="006D7718" w:rsidRDefault="00A21AAE" w:rsidP="00DD1B76">
      <w:pPr>
        <w:pBdr>
          <w:bottom w:val="dotted" w:sz="24" w:space="1" w:color="auto"/>
        </w:pBdr>
        <w:tabs>
          <w:tab w:val="left" w:pos="360"/>
        </w:tabs>
        <w:ind w:left="360"/>
        <w:rPr>
          <w:color w:val="000000"/>
        </w:rPr>
      </w:pPr>
    </w:p>
    <w:p w:rsidR="00A21AAE" w:rsidRPr="006D7718" w:rsidRDefault="00A21AAE" w:rsidP="00DD1B76">
      <w:pPr>
        <w:pBdr>
          <w:bottom w:val="dotted" w:sz="24" w:space="1" w:color="auto"/>
        </w:pBdr>
        <w:tabs>
          <w:tab w:val="left" w:pos="360"/>
        </w:tabs>
        <w:ind w:left="360"/>
        <w:rPr>
          <w:color w:val="000000"/>
        </w:rPr>
      </w:pPr>
      <w:r w:rsidRPr="006D7718">
        <w:rPr>
          <w:color w:val="000000"/>
        </w:rPr>
        <w:t>6.</w:t>
      </w:r>
      <w:r w:rsidRPr="006D7718">
        <w:rPr>
          <w:color w:val="000000"/>
        </w:rPr>
        <w:tab/>
        <w:t>Write a sentence using the paragraph from page 32. Cite your source as it would appear in the text of the paper.</w:t>
      </w:r>
    </w:p>
    <w:p w:rsidR="00A21AAE" w:rsidRPr="006D7718" w:rsidRDefault="00A21AAE" w:rsidP="00DD1B76">
      <w:pPr>
        <w:pBdr>
          <w:bottom w:val="dotted" w:sz="24" w:space="1" w:color="auto"/>
        </w:pBdr>
        <w:tabs>
          <w:tab w:val="left" w:pos="360"/>
        </w:tabs>
        <w:ind w:left="360"/>
        <w:rPr>
          <w:color w:val="000000"/>
        </w:rPr>
      </w:pPr>
    </w:p>
    <w:p w:rsidR="00A21AAE" w:rsidRPr="006D7718" w:rsidRDefault="00A21AAE" w:rsidP="00DD1B76">
      <w:pPr>
        <w:pBdr>
          <w:bottom w:val="dotted" w:sz="24" w:space="1" w:color="auto"/>
        </w:pBdr>
        <w:tabs>
          <w:tab w:val="left" w:pos="360"/>
        </w:tabs>
        <w:ind w:left="360"/>
        <w:rPr>
          <w:color w:val="000000"/>
        </w:rPr>
      </w:pPr>
    </w:p>
    <w:p w:rsidR="00A21AAE" w:rsidRPr="006D7718" w:rsidRDefault="00A21AAE" w:rsidP="0007325F">
      <w:pPr>
        <w:rPr>
          <w:rFonts w:cs="Verdana"/>
          <w:color w:val="000000"/>
        </w:rPr>
      </w:pPr>
    </w:p>
    <w:p w:rsidR="00A21AAE" w:rsidRPr="006D7718" w:rsidRDefault="00A21AAE" w:rsidP="0007325F">
      <w:pPr>
        <w:rPr>
          <w:rFonts w:cs="Verdana"/>
          <w:color w:val="000000"/>
        </w:rPr>
      </w:pPr>
      <w:r>
        <w:rPr>
          <w:noProof/>
        </w:rPr>
        <w:pict>
          <v:shapetype id="_x0000_t202" coordsize="21600,21600" o:spt="202" path="m0,0l0,21600,21600,21600,21600,0xe">
            <v:stroke joinstyle="miter"/>
            <v:path gradientshapeok="t" o:connecttype="rect"/>
          </v:shapetype>
          <v:shape id="Text Box 1" o:spid="_x0000_s1026" type="#_x0000_t202" style="position:absolute;margin-left:9pt;margin-top:3.15pt;width:225pt;height:126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" filled="f" stroked="f">
            <v:textbox>
              <w:txbxContent>
                <w:p w:rsidR="00A21AAE" w:rsidRPr="00C32789" w:rsidRDefault="00A21AAE" w:rsidP="00B84205">
                  <w:pPr>
                    <w:widowControl w:val="0"/>
                    <w:autoSpaceDE w:val="0"/>
                    <w:autoSpaceDN w:val="0"/>
                    <w:adjustRightInd w:val="0"/>
                    <w:jc w:val="center"/>
                    <w:rPr>
                      <w:rFonts w:cs="Verdana"/>
                    </w:rPr>
                  </w:pPr>
                  <w:r w:rsidRPr="00C32789">
                    <w:rPr>
                      <w:rFonts w:cs="Verdana"/>
                    </w:rPr>
                    <w:t xml:space="preserve">Half a league half a league, </w:t>
                  </w:r>
                </w:p>
                <w:p w:rsidR="00A21AAE" w:rsidRPr="00C32789" w:rsidRDefault="00A21AAE" w:rsidP="00B84205">
                  <w:pPr>
                    <w:widowControl w:val="0"/>
                    <w:autoSpaceDE w:val="0"/>
                    <w:autoSpaceDN w:val="0"/>
                    <w:adjustRightInd w:val="0"/>
                    <w:jc w:val="center"/>
                    <w:rPr>
                      <w:rFonts w:cs="Verdana"/>
                    </w:rPr>
                  </w:pPr>
                  <w:r w:rsidRPr="00C32789">
                    <w:rPr>
                      <w:rFonts w:cs="Verdana"/>
                    </w:rPr>
                    <w:t xml:space="preserve">Half a league onward, </w:t>
                  </w:r>
                </w:p>
                <w:p w:rsidR="00A21AAE" w:rsidRPr="00C32789" w:rsidRDefault="00A21AAE" w:rsidP="00B84205">
                  <w:pPr>
                    <w:widowControl w:val="0"/>
                    <w:autoSpaceDE w:val="0"/>
                    <w:autoSpaceDN w:val="0"/>
                    <w:adjustRightInd w:val="0"/>
                    <w:jc w:val="center"/>
                    <w:rPr>
                      <w:rFonts w:cs="Verdana"/>
                    </w:rPr>
                  </w:pPr>
                  <w:r w:rsidRPr="00C32789">
                    <w:rPr>
                      <w:rFonts w:cs="Verdana"/>
                    </w:rPr>
                    <w:t xml:space="preserve">All in the valley of Death </w:t>
                  </w:r>
                </w:p>
                <w:p w:rsidR="00A21AAE" w:rsidRPr="00C32789" w:rsidRDefault="00A21AAE" w:rsidP="00B84205">
                  <w:pPr>
                    <w:widowControl w:val="0"/>
                    <w:autoSpaceDE w:val="0"/>
                    <w:autoSpaceDN w:val="0"/>
                    <w:adjustRightInd w:val="0"/>
                    <w:jc w:val="center"/>
                    <w:rPr>
                      <w:rFonts w:cs="Verdana"/>
                    </w:rPr>
                  </w:pPr>
                  <w:r w:rsidRPr="00C32789">
                    <w:rPr>
                      <w:rFonts w:cs="Verdana"/>
                    </w:rPr>
                    <w:t xml:space="preserve">Rode the six hundred: </w:t>
                  </w:r>
                </w:p>
                <w:p w:rsidR="00A21AAE" w:rsidRPr="00C32789" w:rsidRDefault="00A21AAE" w:rsidP="00B84205">
                  <w:pPr>
                    <w:widowControl w:val="0"/>
                    <w:autoSpaceDE w:val="0"/>
                    <w:autoSpaceDN w:val="0"/>
                    <w:adjustRightInd w:val="0"/>
                    <w:jc w:val="center"/>
                    <w:rPr>
                      <w:rFonts w:cs="Verdana"/>
                    </w:rPr>
                  </w:pPr>
                  <w:r w:rsidRPr="00C32789">
                    <w:rPr>
                      <w:rFonts w:cs="Verdana"/>
                    </w:rPr>
                    <w:t xml:space="preserve">'Forward, the Light Brigade! </w:t>
                  </w:r>
                </w:p>
                <w:p w:rsidR="00A21AAE" w:rsidRPr="00C32789" w:rsidRDefault="00A21AAE" w:rsidP="00B84205">
                  <w:pPr>
                    <w:widowControl w:val="0"/>
                    <w:autoSpaceDE w:val="0"/>
                    <w:autoSpaceDN w:val="0"/>
                    <w:adjustRightInd w:val="0"/>
                    <w:jc w:val="center"/>
                    <w:rPr>
                      <w:rFonts w:cs="Verdana"/>
                    </w:rPr>
                  </w:pPr>
                  <w:r w:rsidRPr="00C32789">
                    <w:rPr>
                      <w:rFonts w:cs="Verdana"/>
                    </w:rPr>
                    <w:t xml:space="preserve">Charge for the guns' he said: </w:t>
                  </w:r>
                </w:p>
                <w:p w:rsidR="00A21AAE" w:rsidRPr="00C32789" w:rsidRDefault="00A21AAE" w:rsidP="00B84205">
                  <w:pPr>
                    <w:widowControl w:val="0"/>
                    <w:autoSpaceDE w:val="0"/>
                    <w:autoSpaceDN w:val="0"/>
                    <w:adjustRightInd w:val="0"/>
                    <w:jc w:val="center"/>
                    <w:rPr>
                      <w:rFonts w:cs="Verdana"/>
                    </w:rPr>
                  </w:pPr>
                  <w:r w:rsidRPr="00C32789">
                    <w:rPr>
                      <w:rFonts w:cs="Verdana"/>
                    </w:rPr>
                    <w:t xml:space="preserve">Into the valley of Death </w:t>
                  </w:r>
                </w:p>
                <w:p w:rsidR="00A21AAE" w:rsidRPr="00C32789" w:rsidRDefault="00A21AAE" w:rsidP="00B84205">
                  <w:pPr>
                    <w:widowControl w:val="0"/>
                    <w:autoSpaceDE w:val="0"/>
                    <w:autoSpaceDN w:val="0"/>
                    <w:adjustRightInd w:val="0"/>
                    <w:jc w:val="center"/>
                    <w:rPr>
                      <w:rFonts w:cs="Verdana"/>
                    </w:rPr>
                  </w:pPr>
                  <w:r w:rsidRPr="00C32789">
                    <w:rPr>
                      <w:rFonts w:cs="Verdana"/>
                    </w:rPr>
                    <w:t xml:space="preserve">Rode the six hundred. </w:t>
                  </w:r>
                </w:p>
                <w:p w:rsidR="00A21AAE" w:rsidRPr="00C32789" w:rsidRDefault="00A21AAE" w:rsidP="00B84205">
                  <w:pPr>
                    <w:widowControl w:val="0"/>
                    <w:autoSpaceDE w:val="0"/>
                    <w:autoSpaceDN w:val="0"/>
                    <w:adjustRightInd w:val="0"/>
                    <w:jc w:val="center"/>
                    <w:rPr>
                      <w:rFonts w:cs="Verdana"/>
                    </w:rPr>
                  </w:pPr>
                </w:p>
                <w:p w:rsidR="00A21AAE" w:rsidRPr="00C32789" w:rsidRDefault="00A21AAE" w:rsidP="00B84205">
                  <w:pPr>
                    <w:widowControl w:val="0"/>
                    <w:autoSpaceDE w:val="0"/>
                    <w:autoSpaceDN w:val="0"/>
                    <w:adjustRightInd w:val="0"/>
                    <w:jc w:val="center"/>
                    <w:rPr>
                      <w:rFonts w:cs="Verdana"/>
                    </w:rPr>
                  </w:pPr>
                  <w:r w:rsidRPr="00C32789">
                    <w:rPr>
                      <w:rFonts w:cs="Verdana"/>
                    </w:rPr>
                    <w:t xml:space="preserve">'Forward, the Light Brigade!' </w:t>
                  </w:r>
                </w:p>
                <w:p w:rsidR="00A21AAE" w:rsidRPr="00C32789" w:rsidRDefault="00A21AAE" w:rsidP="00B84205">
                  <w:pPr>
                    <w:widowControl w:val="0"/>
                    <w:autoSpaceDE w:val="0"/>
                    <w:autoSpaceDN w:val="0"/>
                    <w:adjustRightInd w:val="0"/>
                    <w:jc w:val="center"/>
                    <w:rPr>
                      <w:rFonts w:cs="Verdana"/>
                    </w:rPr>
                  </w:pPr>
                  <w:r w:rsidRPr="00C32789">
                    <w:rPr>
                      <w:rFonts w:cs="Verdana"/>
                    </w:rPr>
                    <w:t xml:space="preserve">Was there a man dismay'd ? </w:t>
                  </w:r>
                </w:p>
                <w:p w:rsidR="00A21AAE" w:rsidRPr="00C32789" w:rsidRDefault="00A21AAE" w:rsidP="00B84205">
                  <w:pPr>
                    <w:widowControl w:val="0"/>
                    <w:autoSpaceDE w:val="0"/>
                    <w:autoSpaceDN w:val="0"/>
                    <w:adjustRightInd w:val="0"/>
                    <w:jc w:val="center"/>
                    <w:rPr>
                      <w:rFonts w:cs="Verdana"/>
                    </w:rPr>
                  </w:pPr>
                  <w:r w:rsidRPr="00C32789">
                    <w:rPr>
                      <w:rFonts w:cs="Verdana"/>
                    </w:rPr>
                    <w:t xml:space="preserve">Not tho' the soldier knew </w:t>
                  </w:r>
                </w:p>
                <w:p w:rsidR="00A21AAE" w:rsidRPr="00C32789" w:rsidRDefault="00A21AAE" w:rsidP="00B84205">
                  <w:pPr>
                    <w:widowControl w:val="0"/>
                    <w:autoSpaceDE w:val="0"/>
                    <w:autoSpaceDN w:val="0"/>
                    <w:adjustRightInd w:val="0"/>
                    <w:jc w:val="center"/>
                    <w:rPr>
                      <w:rFonts w:cs="Verdana"/>
                    </w:rPr>
                  </w:pPr>
                  <w:r w:rsidRPr="00C32789">
                    <w:rPr>
                      <w:rFonts w:cs="Verdana"/>
                    </w:rPr>
                    <w:t xml:space="preserve">Some one had blunder'd: </w:t>
                  </w:r>
                </w:p>
                <w:p w:rsidR="00A21AAE" w:rsidRPr="00C32789" w:rsidRDefault="00A21AAE" w:rsidP="00B84205">
                  <w:pPr>
                    <w:widowControl w:val="0"/>
                    <w:autoSpaceDE w:val="0"/>
                    <w:autoSpaceDN w:val="0"/>
                    <w:adjustRightInd w:val="0"/>
                    <w:jc w:val="center"/>
                    <w:rPr>
                      <w:rFonts w:cs="Verdana"/>
                    </w:rPr>
                  </w:pPr>
                  <w:r w:rsidRPr="00C32789">
                    <w:rPr>
                      <w:rFonts w:cs="Verdana"/>
                    </w:rPr>
                    <w:t xml:space="preserve">Theirs not to make reply, </w:t>
                  </w:r>
                </w:p>
                <w:p w:rsidR="00A21AAE" w:rsidRPr="00C32789" w:rsidRDefault="00A21AAE" w:rsidP="00B84205">
                  <w:pPr>
                    <w:widowControl w:val="0"/>
                    <w:autoSpaceDE w:val="0"/>
                    <w:autoSpaceDN w:val="0"/>
                    <w:adjustRightInd w:val="0"/>
                    <w:jc w:val="center"/>
                    <w:rPr>
                      <w:rFonts w:cs="Verdana"/>
                    </w:rPr>
                  </w:pPr>
                  <w:r w:rsidRPr="00C32789">
                    <w:rPr>
                      <w:rFonts w:cs="Verdana"/>
                    </w:rPr>
                    <w:t xml:space="preserve">Theirs not to reason why, </w:t>
                  </w:r>
                </w:p>
                <w:p w:rsidR="00A21AAE" w:rsidRPr="00C32789" w:rsidRDefault="00A21AAE" w:rsidP="00B84205">
                  <w:pPr>
                    <w:widowControl w:val="0"/>
                    <w:autoSpaceDE w:val="0"/>
                    <w:autoSpaceDN w:val="0"/>
                    <w:adjustRightInd w:val="0"/>
                    <w:jc w:val="center"/>
                    <w:rPr>
                      <w:rFonts w:cs="Verdana"/>
                    </w:rPr>
                  </w:pPr>
                  <w:r w:rsidRPr="00C32789">
                    <w:rPr>
                      <w:rFonts w:cs="Verdana"/>
                    </w:rPr>
                    <w:t xml:space="preserve">Theirs but to do &amp; die, </w:t>
                  </w:r>
                </w:p>
                <w:p w:rsidR="00A21AAE" w:rsidRPr="00C32789" w:rsidRDefault="00A21AAE" w:rsidP="00B84205">
                  <w:pPr>
                    <w:widowControl w:val="0"/>
                    <w:autoSpaceDE w:val="0"/>
                    <w:autoSpaceDN w:val="0"/>
                    <w:adjustRightInd w:val="0"/>
                    <w:jc w:val="center"/>
                    <w:rPr>
                      <w:rFonts w:cs="Verdana"/>
                    </w:rPr>
                  </w:pPr>
                  <w:r w:rsidRPr="00C32789">
                    <w:rPr>
                      <w:rFonts w:cs="Verdana"/>
                    </w:rPr>
                    <w:t xml:space="preserve">Into the valley of Death </w:t>
                  </w:r>
                </w:p>
                <w:p w:rsidR="00A21AAE" w:rsidRPr="00C32789" w:rsidRDefault="00A21AAE" w:rsidP="00B84205">
                  <w:pPr>
                    <w:widowControl w:val="0"/>
                    <w:autoSpaceDE w:val="0"/>
                    <w:autoSpaceDN w:val="0"/>
                    <w:adjustRightInd w:val="0"/>
                    <w:jc w:val="center"/>
                    <w:rPr>
                      <w:rFonts w:cs="Verdana"/>
                    </w:rPr>
                  </w:pPr>
                  <w:r w:rsidRPr="00C32789">
                    <w:rPr>
                      <w:rFonts w:cs="Verdana"/>
                    </w:rPr>
                    <w:t xml:space="preserve">Rode the six hundred. </w:t>
                  </w:r>
                </w:p>
                <w:p w:rsidR="00A21AAE" w:rsidRDefault="00A21AAE"/>
              </w:txbxContent>
            </v:textbox>
            <w10:wrap type="square"/>
          </v:shape>
        </w:pict>
      </w:r>
      <w:r>
        <w:rPr>
          <w:noProof/>
        </w:rPr>
        <w:pict>
          <v:shape id="Text Box 2" o:spid="_x0000_s1027" type="#_x0000_t202" style="position:absolute;margin-left:261pt;margin-top:1.5pt;width:252pt;height:139.4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55tdACAAAW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" filled="f" stroked="f">
            <v:textbox>
              <w:txbxContent>
                <w:p w:rsidR="00A21AAE" w:rsidRPr="00C32789" w:rsidRDefault="00A21AAE" w:rsidP="00B84205">
                  <w:pPr>
                    <w:widowControl w:val="0"/>
                    <w:autoSpaceDE w:val="0"/>
                    <w:autoSpaceDN w:val="0"/>
                    <w:adjustRightInd w:val="0"/>
                    <w:ind w:firstLine="720"/>
                    <w:rPr>
                      <w:rFonts w:cs="Verdana"/>
                    </w:rPr>
                  </w:pPr>
                  <w:r>
                    <w:rPr>
                      <w:rFonts w:cs="Verdana"/>
                    </w:rPr>
                    <w:t xml:space="preserve">   </w:t>
                  </w:r>
                  <w:r w:rsidRPr="00C32789">
                    <w:rPr>
                      <w:rFonts w:cs="Verdana"/>
                    </w:rPr>
                    <w:t xml:space="preserve">'Forward, the Light Brigade!' </w:t>
                  </w:r>
                </w:p>
                <w:p w:rsidR="00A21AAE" w:rsidRPr="00C32789" w:rsidRDefault="00A21AAE" w:rsidP="00B84205">
                  <w:pPr>
                    <w:widowControl w:val="0"/>
                    <w:autoSpaceDE w:val="0"/>
                    <w:autoSpaceDN w:val="0"/>
                    <w:adjustRightInd w:val="0"/>
                    <w:jc w:val="center"/>
                    <w:rPr>
                      <w:rFonts w:cs="Verdana"/>
                    </w:rPr>
                  </w:pPr>
                  <w:r w:rsidRPr="00C32789">
                    <w:rPr>
                      <w:rFonts w:cs="Verdana"/>
                    </w:rPr>
                    <w:t xml:space="preserve">Was there a man dismay'd ? </w:t>
                  </w:r>
                </w:p>
                <w:p w:rsidR="00A21AAE" w:rsidRPr="00C32789" w:rsidRDefault="00A21AAE" w:rsidP="00B84205">
                  <w:pPr>
                    <w:widowControl w:val="0"/>
                    <w:autoSpaceDE w:val="0"/>
                    <w:autoSpaceDN w:val="0"/>
                    <w:adjustRightInd w:val="0"/>
                    <w:jc w:val="center"/>
                    <w:rPr>
                      <w:rFonts w:cs="Verdana"/>
                    </w:rPr>
                  </w:pPr>
                  <w:r w:rsidRPr="00C32789">
                    <w:rPr>
                      <w:rFonts w:cs="Verdana"/>
                    </w:rPr>
                    <w:t xml:space="preserve">Not tho' the soldier knew </w:t>
                  </w:r>
                </w:p>
                <w:p w:rsidR="00A21AAE" w:rsidRPr="00C32789" w:rsidRDefault="00A21AAE" w:rsidP="00B84205">
                  <w:pPr>
                    <w:widowControl w:val="0"/>
                    <w:autoSpaceDE w:val="0"/>
                    <w:autoSpaceDN w:val="0"/>
                    <w:adjustRightInd w:val="0"/>
                    <w:jc w:val="center"/>
                    <w:rPr>
                      <w:rFonts w:cs="Verdana"/>
                    </w:rPr>
                  </w:pPr>
                  <w:r w:rsidRPr="00C32789">
                    <w:rPr>
                      <w:rFonts w:cs="Verdana"/>
                    </w:rPr>
                    <w:t xml:space="preserve">Some one had blunder'd: </w:t>
                  </w:r>
                </w:p>
                <w:p w:rsidR="00A21AAE" w:rsidRPr="00C32789" w:rsidRDefault="00A21AAE" w:rsidP="00B84205">
                  <w:pPr>
                    <w:widowControl w:val="0"/>
                    <w:autoSpaceDE w:val="0"/>
                    <w:autoSpaceDN w:val="0"/>
                    <w:adjustRightInd w:val="0"/>
                    <w:jc w:val="center"/>
                    <w:rPr>
                      <w:rFonts w:cs="Verdana"/>
                    </w:rPr>
                  </w:pPr>
                  <w:r w:rsidRPr="00C32789">
                    <w:rPr>
                      <w:rFonts w:cs="Verdana"/>
                    </w:rPr>
                    <w:t xml:space="preserve">Theirs not to make reply, </w:t>
                  </w:r>
                </w:p>
                <w:p w:rsidR="00A21AAE" w:rsidRPr="00C32789" w:rsidRDefault="00A21AAE" w:rsidP="00B84205">
                  <w:pPr>
                    <w:widowControl w:val="0"/>
                    <w:autoSpaceDE w:val="0"/>
                    <w:autoSpaceDN w:val="0"/>
                    <w:adjustRightInd w:val="0"/>
                    <w:jc w:val="center"/>
                    <w:rPr>
                      <w:rFonts w:cs="Verdana"/>
                    </w:rPr>
                  </w:pPr>
                  <w:r w:rsidRPr="00C32789">
                    <w:rPr>
                      <w:rFonts w:cs="Verdana"/>
                    </w:rPr>
                    <w:t xml:space="preserve">Theirs not to reason why, </w:t>
                  </w:r>
                </w:p>
                <w:p w:rsidR="00A21AAE" w:rsidRPr="00C32789" w:rsidRDefault="00A21AAE" w:rsidP="00B84205">
                  <w:pPr>
                    <w:widowControl w:val="0"/>
                    <w:autoSpaceDE w:val="0"/>
                    <w:autoSpaceDN w:val="0"/>
                    <w:adjustRightInd w:val="0"/>
                    <w:jc w:val="center"/>
                    <w:rPr>
                      <w:rFonts w:cs="Verdana"/>
                    </w:rPr>
                  </w:pPr>
                  <w:r w:rsidRPr="00C32789">
                    <w:rPr>
                      <w:rFonts w:cs="Verdana"/>
                    </w:rPr>
                    <w:t xml:space="preserve">Theirs but to do &amp; die, </w:t>
                  </w:r>
                </w:p>
                <w:p w:rsidR="00A21AAE" w:rsidRPr="00C32789" w:rsidRDefault="00A21AAE" w:rsidP="00B84205">
                  <w:pPr>
                    <w:widowControl w:val="0"/>
                    <w:autoSpaceDE w:val="0"/>
                    <w:autoSpaceDN w:val="0"/>
                    <w:adjustRightInd w:val="0"/>
                    <w:jc w:val="center"/>
                    <w:rPr>
                      <w:rFonts w:cs="Verdana"/>
                    </w:rPr>
                  </w:pPr>
                  <w:r w:rsidRPr="00C32789">
                    <w:rPr>
                      <w:rFonts w:cs="Verdana"/>
                    </w:rPr>
                    <w:t xml:space="preserve">Into the valley of Death </w:t>
                  </w:r>
                </w:p>
                <w:p w:rsidR="00A21AAE" w:rsidRPr="00E877D8" w:rsidRDefault="00A21AAE" w:rsidP="00B84205">
                  <w:pPr>
                    <w:widowControl w:val="0"/>
                    <w:autoSpaceDE w:val="0"/>
                    <w:autoSpaceDN w:val="0"/>
                    <w:adjustRightInd w:val="0"/>
                    <w:jc w:val="center"/>
                    <w:rPr>
                      <w:rFonts w:cs="Verdana"/>
                      <w:color w:val="000000"/>
                    </w:rPr>
                  </w:pPr>
                  <w:r w:rsidRPr="00E877D8">
                    <w:rPr>
                      <w:rFonts w:cs="Verdana"/>
                      <w:color w:val="000000"/>
                    </w:rPr>
                    <w:t xml:space="preserve">Rode the six hundred. </w:t>
                  </w:r>
                </w:p>
                <w:p w:rsidR="00A21AAE" w:rsidRDefault="00A21AAE"/>
              </w:txbxContent>
            </v:textbox>
            <w10:wrap type="square"/>
          </v:shape>
        </w:pict>
      </w:r>
    </w:p>
    <w:p w:rsidR="00A21AAE" w:rsidRPr="006D7718" w:rsidRDefault="00A21AAE" w:rsidP="0007325F">
      <w:pPr>
        <w:rPr>
          <w:rFonts w:cs="Verdana"/>
          <w:color w:val="000000"/>
        </w:rPr>
      </w:pPr>
    </w:p>
    <w:p w:rsidR="00A21AAE" w:rsidRPr="006D7718" w:rsidRDefault="00A21AAE" w:rsidP="0007325F">
      <w:pPr>
        <w:rPr>
          <w:rFonts w:cs="Verdana"/>
          <w:color w:val="000000"/>
        </w:rPr>
      </w:pPr>
    </w:p>
    <w:p w:rsidR="00A21AAE" w:rsidRPr="006D7718" w:rsidRDefault="00A21AAE" w:rsidP="0007325F">
      <w:pPr>
        <w:rPr>
          <w:rFonts w:cs="Verdana"/>
          <w:color w:val="000000"/>
        </w:rPr>
      </w:pPr>
    </w:p>
    <w:p w:rsidR="00A21AAE" w:rsidRPr="006D7718" w:rsidRDefault="00A21AAE" w:rsidP="0007325F">
      <w:pPr>
        <w:rPr>
          <w:rFonts w:cs="Verdana"/>
          <w:color w:val="000000"/>
        </w:rPr>
      </w:pPr>
    </w:p>
    <w:p w:rsidR="00A21AAE" w:rsidRPr="006D7718" w:rsidRDefault="00A21AAE" w:rsidP="0007325F">
      <w:pPr>
        <w:rPr>
          <w:rFonts w:cs="Verdana"/>
          <w:color w:val="000000"/>
        </w:rPr>
      </w:pPr>
    </w:p>
    <w:p w:rsidR="00A21AAE" w:rsidRPr="006D7718" w:rsidRDefault="00A21AAE" w:rsidP="0007325F">
      <w:pPr>
        <w:rPr>
          <w:rFonts w:cs="Verdana"/>
          <w:color w:val="000000"/>
        </w:rPr>
      </w:pPr>
    </w:p>
    <w:p w:rsidR="00A21AAE" w:rsidRPr="006D7718" w:rsidRDefault="00A21AAE" w:rsidP="0007325F">
      <w:pPr>
        <w:rPr>
          <w:rFonts w:cs="Verdana"/>
          <w:color w:val="000000"/>
        </w:rPr>
      </w:pPr>
    </w:p>
    <w:p w:rsidR="00A21AAE" w:rsidRPr="006D7718" w:rsidRDefault="00A21AAE" w:rsidP="0007325F">
      <w:pPr>
        <w:rPr>
          <w:color w:val="000000"/>
        </w:rPr>
      </w:pPr>
    </w:p>
    <w:p w:rsidR="00A21AAE" w:rsidRPr="006D7718" w:rsidRDefault="00A21AAE" w:rsidP="0007325F">
      <w:pPr>
        <w:rPr>
          <w:color w:val="000000"/>
        </w:rPr>
      </w:pPr>
    </w:p>
    <w:p w:rsidR="00A21AAE" w:rsidRPr="006D7718" w:rsidRDefault="00A21AAE" w:rsidP="0007325F">
      <w:pPr>
        <w:rPr>
          <w:color w:val="000000"/>
        </w:rPr>
      </w:pPr>
      <w:r w:rsidRPr="006D7718">
        <w:rPr>
          <w:color w:val="000000"/>
        </w:rPr>
        <w:t>Title: The Charge of the Light Brigade</w:t>
      </w:r>
    </w:p>
    <w:p w:rsidR="00A21AAE" w:rsidRPr="006D7718" w:rsidRDefault="00A21AAE" w:rsidP="0007325F">
      <w:pPr>
        <w:rPr>
          <w:color w:val="000000"/>
        </w:rPr>
      </w:pPr>
      <w:r w:rsidRPr="006D7718">
        <w:rPr>
          <w:color w:val="000000"/>
        </w:rPr>
        <w:t>Author: Alfred Lord Tennyson, Date: 1854</w:t>
      </w:r>
    </w:p>
    <w:p w:rsidR="00A21AAE" w:rsidRPr="006D7718" w:rsidRDefault="00A21AAE" w:rsidP="0007325F">
      <w:pPr>
        <w:rPr>
          <w:color w:val="000000"/>
        </w:rPr>
      </w:pPr>
      <w:hyperlink r:id="rId7" w:history="1">
        <w:r w:rsidRPr="006D7718">
          <w:rPr>
            <w:rStyle w:val="Hyperlink"/>
            <w:color w:val="000000"/>
          </w:rPr>
          <w:t>http://www.nationalcenter.org/ChargeoftheLightBrigade.html</w:t>
        </w:r>
      </w:hyperlink>
    </w:p>
    <w:p w:rsidR="00A21AAE" w:rsidRPr="006D7718" w:rsidRDefault="00A21AAE" w:rsidP="0007325F">
      <w:pPr>
        <w:rPr>
          <w:color w:val="000000"/>
        </w:rPr>
      </w:pPr>
      <w:r w:rsidRPr="006D7718">
        <w:rPr>
          <w:color w:val="000000"/>
        </w:rPr>
        <w:t>Access Date: March 17, 2011, Publisher: University of Virginia</w:t>
      </w:r>
    </w:p>
    <w:p w:rsidR="00A21AAE" w:rsidRPr="006D7718" w:rsidRDefault="00A21AAE" w:rsidP="0007325F">
      <w:pPr>
        <w:rPr>
          <w:color w:val="000000"/>
        </w:rPr>
      </w:pPr>
    </w:p>
    <w:p w:rsidR="00A21AAE" w:rsidRPr="006D7718" w:rsidRDefault="00A21AAE" w:rsidP="00B84205">
      <w:pPr>
        <w:rPr>
          <w:color w:val="000000"/>
        </w:rPr>
      </w:pPr>
      <w:r w:rsidRPr="006D7718">
        <w:rPr>
          <w:color w:val="000000"/>
        </w:rPr>
        <w:t xml:space="preserve">       7.   Cite this source for a bibliography using your Research Paper Package.</w:t>
      </w:r>
    </w:p>
    <w:p w:rsidR="00A21AAE" w:rsidRPr="006D7718" w:rsidRDefault="00A21AAE" w:rsidP="00B84205">
      <w:pPr>
        <w:ind w:firstLine="720"/>
        <w:rPr>
          <w:color w:val="000000"/>
        </w:rPr>
      </w:pPr>
    </w:p>
    <w:p w:rsidR="00A21AAE" w:rsidRPr="006D7718" w:rsidRDefault="00A21AAE" w:rsidP="00B84205">
      <w:pPr>
        <w:ind w:firstLine="720"/>
        <w:rPr>
          <w:color w:val="000000"/>
        </w:rPr>
      </w:pPr>
    </w:p>
    <w:p w:rsidR="00A21AAE" w:rsidRPr="006D7718" w:rsidRDefault="00A21AAE" w:rsidP="00B84205">
      <w:pPr>
        <w:ind w:firstLine="720"/>
        <w:rPr>
          <w:color w:val="000000"/>
        </w:rPr>
      </w:pPr>
    </w:p>
    <w:p w:rsidR="00A21AAE" w:rsidRPr="006D7718" w:rsidRDefault="00A21AAE" w:rsidP="0007325F">
      <w:pPr>
        <w:rPr>
          <w:color w:val="000000"/>
        </w:rPr>
      </w:pPr>
      <w:r w:rsidRPr="006D7718">
        <w:rPr>
          <w:color w:val="000000"/>
        </w:rPr>
        <w:t xml:space="preserve">       8.   Write a sentence using the above source</w:t>
      </w:r>
      <w:bookmarkStart w:id="0" w:name="_GoBack"/>
      <w:bookmarkEnd w:id="0"/>
      <w:r w:rsidRPr="006D7718">
        <w:rPr>
          <w:color w:val="000000"/>
        </w:rPr>
        <w:t>, and cite it.</w:t>
      </w:r>
    </w:p>
    <w:sectPr w:rsidR="00A21AAE" w:rsidRPr="006D7718" w:rsidSect="00822DB9">
      <w:headerReference w:type="default" r:id="rId8"/>
      <w:pgSz w:w="12240" w:h="15840"/>
      <w:pgMar w:top="893" w:right="720" w:bottom="720" w:left="720" w:header="45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AAE" w:rsidRDefault="00A21AAE" w:rsidP="00822DB9">
      <w:r>
        <w:separator/>
      </w:r>
    </w:p>
  </w:endnote>
  <w:endnote w:type="continuationSeparator" w:id="0">
    <w:p w:rsidR="00A21AAE" w:rsidRDefault="00A21AAE" w:rsidP="00822D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Verdana">
    <w:panose1 w:val="020B060403050404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AAE" w:rsidRDefault="00A21AAE" w:rsidP="00822DB9">
      <w:r>
        <w:separator/>
      </w:r>
    </w:p>
  </w:footnote>
  <w:footnote w:type="continuationSeparator" w:id="0">
    <w:p w:rsidR="00A21AAE" w:rsidRDefault="00A21AAE" w:rsidP="00822DB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AAE" w:rsidRDefault="00A21AAE">
    <w:pPr>
      <w:pStyle w:val="Header"/>
    </w:pPr>
    <w:r>
      <w:tab/>
    </w:r>
    <w:r>
      <w:tab/>
    </w:r>
    <w:r>
      <w:tab/>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44466"/>
    <w:multiLevelType w:val="hybridMultilevel"/>
    <w:tmpl w:val="9F145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325F"/>
    <w:rsid w:val="0007325F"/>
    <w:rsid w:val="00087EF7"/>
    <w:rsid w:val="000B5E0F"/>
    <w:rsid w:val="001E1C08"/>
    <w:rsid w:val="00362D92"/>
    <w:rsid w:val="003C6622"/>
    <w:rsid w:val="0043090A"/>
    <w:rsid w:val="004A5A05"/>
    <w:rsid w:val="006D7718"/>
    <w:rsid w:val="007E1235"/>
    <w:rsid w:val="00822DB9"/>
    <w:rsid w:val="009A224C"/>
    <w:rsid w:val="00A21AAE"/>
    <w:rsid w:val="00B84205"/>
    <w:rsid w:val="00C32789"/>
    <w:rsid w:val="00DD1B76"/>
    <w:rsid w:val="00E877D8"/>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E0F"/>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087EF7"/>
    <w:pPr>
      <w:ind w:left="720"/>
      <w:contextualSpacing/>
    </w:pPr>
  </w:style>
  <w:style w:type="character" w:styleId="Hyperlink">
    <w:name w:val="Hyperlink"/>
    <w:basedOn w:val="DefaultParagraphFont"/>
    <w:uiPriority w:val="99"/>
    <w:rsid w:val="007E1235"/>
    <w:rPr>
      <w:rFonts w:cs="Times New Roman"/>
      <w:color w:val="0000FF"/>
      <w:u w:val="single"/>
    </w:rPr>
  </w:style>
  <w:style w:type="paragraph" w:styleId="Header">
    <w:name w:val="header"/>
    <w:basedOn w:val="Normal"/>
    <w:link w:val="HeaderChar"/>
    <w:uiPriority w:val="99"/>
    <w:rsid w:val="00822DB9"/>
    <w:pPr>
      <w:tabs>
        <w:tab w:val="center" w:pos="4320"/>
        <w:tab w:val="right" w:pos="8640"/>
      </w:tabs>
    </w:pPr>
  </w:style>
  <w:style w:type="character" w:customStyle="1" w:styleId="HeaderChar">
    <w:name w:val="Header Char"/>
    <w:basedOn w:val="DefaultParagraphFont"/>
    <w:link w:val="Header"/>
    <w:uiPriority w:val="99"/>
    <w:rsid w:val="00822DB9"/>
    <w:rPr>
      <w:rFonts w:cs="Times New Roman"/>
    </w:rPr>
  </w:style>
  <w:style w:type="paragraph" w:styleId="Footer">
    <w:name w:val="footer"/>
    <w:basedOn w:val="Normal"/>
    <w:link w:val="FooterChar"/>
    <w:uiPriority w:val="99"/>
    <w:semiHidden/>
    <w:rsid w:val="00822DB9"/>
    <w:pPr>
      <w:tabs>
        <w:tab w:val="center" w:pos="4320"/>
        <w:tab w:val="right" w:pos="8640"/>
      </w:tabs>
    </w:pPr>
  </w:style>
  <w:style w:type="character" w:customStyle="1" w:styleId="FooterChar">
    <w:name w:val="Footer Char"/>
    <w:basedOn w:val="DefaultParagraphFont"/>
    <w:link w:val="Footer"/>
    <w:uiPriority w:val="99"/>
    <w:rsid w:val="00822DB9"/>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ationalcenter.org/ChargeoftheLightBrigade.html"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614</Words>
  <Characters>3504</Characters>
  <Application>Microsoft Macintosh Word</Application>
  <DocSecurity>0</DocSecurity>
  <Lines>0</Lines>
  <Paragraphs>0</Paragraphs>
  <ScaleCrop>false</ScaleCrop>
  <Company>NCSD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cp:lastModifiedBy>mike maxwell User</cp:lastModifiedBy>
  <cp:revision>5</cp:revision>
  <dcterms:created xsi:type="dcterms:W3CDTF">2011-04-14T21:52:00Z</dcterms:created>
  <dcterms:modified xsi:type="dcterms:W3CDTF">2011-04-14T21:55:00Z</dcterms:modified>
</cp:coreProperties>
</file>